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576F5" w14:textId="541F11BC" w:rsidR="00FE067E" w:rsidRPr="007A791C" w:rsidRDefault="00C02188" w:rsidP="00CC1F3B">
      <w:pPr>
        <w:pStyle w:val="TitlePageOrigin"/>
        <w:rPr>
          <w:color w:val="auto"/>
        </w:rPr>
      </w:pPr>
      <w:r>
        <w:rPr>
          <w:caps w:val="0"/>
          <w:noProof/>
          <w:color w:val="auto"/>
        </w:rPr>
        <mc:AlternateContent>
          <mc:Choice Requires="wps">
            <w:drawing>
              <wp:anchor distT="0" distB="0" distL="114300" distR="114300" simplePos="0" relativeHeight="251660288" behindDoc="0" locked="0" layoutInCell="1" allowOverlap="1" wp14:anchorId="46F831B6" wp14:editId="77B9B82F">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C289F6F" w14:textId="498AABA5" w:rsidR="00C02188" w:rsidRPr="00C02188" w:rsidRDefault="00C02188" w:rsidP="00C02188">
                            <w:pPr>
                              <w:spacing w:line="240" w:lineRule="auto"/>
                              <w:jc w:val="center"/>
                              <w:rPr>
                                <w:rFonts w:ascii="Arial" w:hAnsi="Arial" w:cs="Arial"/>
                                <w:b/>
                              </w:rPr>
                            </w:pPr>
                            <w:r w:rsidRPr="00C02188">
                              <w:rPr>
                                <w:rFonts w:ascii="Arial" w:hAnsi="Arial"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F831B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" filled="f" strokeweight=".5pt">
                <v:fill o:detectmouseclick="t"/>
                <v:textbox inset="0,5pt,0,0">
                  <w:txbxContent>
                    <w:p w14:paraId="2C289F6F" w14:textId="498AABA5" w:rsidR="00C02188" w:rsidRPr="00C02188" w:rsidRDefault="00C02188" w:rsidP="00C02188">
                      <w:pPr>
                        <w:spacing w:line="240" w:lineRule="auto"/>
                        <w:jc w:val="center"/>
                        <w:rPr>
                          <w:rFonts w:ascii="Arial" w:hAnsi="Arial" w:cs="Arial"/>
                          <w:b/>
                        </w:rPr>
                      </w:pPr>
                      <w:r w:rsidRPr="00C02188">
                        <w:rPr>
                          <w:rFonts w:ascii="Arial" w:hAnsi="Arial" w:cs="Arial"/>
                          <w:b/>
                        </w:rPr>
                        <w:t>FISCAL NOTE</w:t>
                      </w:r>
                    </w:p>
                  </w:txbxContent>
                </v:textbox>
              </v:shape>
            </w:pict>
          </mc:Fallback>
        </mc:AlternateContent>
      </w:r>
      <w:r w:rsidR="003C6034" w:rsidRPr="007A791C">
        <w:rPr>
          <w:caps w:val="0"/>
          <w:color w:val="auto"/>
        </w:rPr>
        <w:t>WEST VIRGINIA LEGISLATURE</w:t>
      </w:r>
    </w:p>
    <w:p w14:paraId="3B818519" w14:textId="268BB119" w:rsidR="00CD36CF" w:rsidRPr="007A791C" w:rsidRDefault="00CD36CF" w:rsidP="00CC1F3B">
      <w:pPr>
        <w:pStyle w:val="TitlePageSession"/>
        <w:rPr>
          <w:color w:val="auto"/>
        </w:rPr>
      </w:pPr>
      <w:r w:rsidRPr="007A791C">
        <w:rPr>
          <w:color w:val="auto"/>
        </w:rPr>
        <w:t>20</w:t>
      </w:r>
      <w:r w:rsidR="00EC5E63" w:rsidRPr="007A791C">
        <w:rPr>
          <w:color w:val="auto"/>
        </w:rPr>
        <w:t>2</w:t>
      </w:r>
      <w:r w:rsidR="0035503F" w:rsidRPr="007A791C">
        <w:rPr>
          <w:color w:val="auto"/>
        </w:rPr>
        <w:t>4</w:t>
      </w:r>
      <w:r w:rsidRPr="007A791C">
        <w:rPr>
          <w:color w:val="auto"/>
        </w:rPr>
        <w:t xml:space="preserve"> </w:t>
      </w:r>
      <w:r w:rsidR="003C6034" w:rsidRPr="007A791C">
        <w:rPr>
          <w:caps w:val="0"/>
          <w:color w:val="auto"/>
        </w:rPr>
        <w:t>REGULAR SESSION</w:t>
      </w:r>
    </w:p>
    <w:p w14:paraId="72DBDFBA" w14:textId="1E44457C" w:rsidR="00CD36CF" w:rsidRPr="007A791C" w:rsidRDefault="0035503F" w:rsidP="00CC1F3B">
      <w:pPr>
        <w:pStyle w:val="TitlePageBillPrefix"/>
        <w:rPr>
          <w:color w:val="auto"/>
        </w:rPr>
      </w:pPr>
      <w:r w:rsidRPr="007A791C">
        <w:rPr>
          <w:caps/>
          <w:noProof/>
          <w:color w:val="auto"/>
        </w:rPr>
        <mc:AlternateContent>
          <mc:Choice Requires="wps">
            <w:drawing>
              <wp:anchor distT="0" distB="0" distL="114300" distR="114300" simplePos="0" relativeHeight="251659264" behindDoc="0" locked="0" layoutInCell="1" allowOverlap="1" wp14:anchorId="5C46F450" wp14:editId="0B9A14B0">
                <wp:simplePos x="0" y="0"/>
                <wp:positionH relativeFrom="column">
                  <wp:posOffset>7557770</wp:posOffset>
                </wp:positionH>
                <wp:positionV relativeFrom="paragraph">
                  <wp:posOffset>477520</wp:posOffset>
                </wp:positionV>
                <wp:extent cx="184150" cy="476250"/>
                <wp:effectExtent l="0" t="0" r="25400" b="19050"/>
                <wp:wrapNone/>
                <wp:docPr id="1" name="Fiscal"/>
                <wp:cNvGraphicFramePr/>
                <a:graphic xmlns:a="http://schemas.openxmlformats.org/drawingml/2006/main">
                  <a:graphicData uri="http://schemas.microsoft.com/office/word/2010/wordprocessingShape">
                    <wps:wsp>
                      <wps:cNvSpPr txBox="1"/>
                      <wps:spPr>
                        <a:xfrm>
                          <a:off x="0" y="0"/>
                          <a:ext cx="184150" cy="476250"/>
                        </a:xfrm>
                        <a:prstGeom prst="rect">
                          <a:avLst/>
                        </a:prstGeom>
                        <a:noFill/>
                        <a:ln w="6350">
                          <a:solidFill>
                            <a:prstClr val="black"/>
                          </a:solidFill>
                        </a:ln>
                      </wps:spPr>
                      <wps:txbx>
                        <w:txbxContent>
                          <w:p w14:paraId="69F32F29" w14:textId="25387E9F" w:rsidR="00FA5523" w:rsidRPr="00FA5523" w:rsidRDefault="00FA5523" w:rsidP="00FA5523">
                            <w:pPr>
                              <w:spacing w:line="240" w:lineRule="auto"/>
                              <w:jc w:val="center"/>
                              <w:rPr>
                                <w:rFonts w:ascii="Arial" w:hAnsi="Arial" w:cs="Arial"/>
                                <w:b/>
                              </w:rPr>
                            </w:pPr>
                            <w:r w:rsidRPr="00FA5523">
                              <w:rPr>
                                <w:rFonts w:ascii="Arial" w:hAnsi="Arial"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46F450" id="_x0000_t202" coordsize="21600,21600" o:spt="202" path="m,l,21600r21600,l21600,xe">
                <v:stroke joinstyle="miter"/>
                <v:path gradientshapeok="t" o:connecttype="rect"/>
              </v:shapetype>
              <v:shape id="Fiscal" o:spid="_x0000_s1026" type="#_x0000_t202" style="position:absolute;left:0;text-align:left;margin-left:595.1pt;margin-top:37.6pt;width:14.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" filled="f" strokeweight=".5pt">
                <v:textbox inset="0,5pt,0,0">
                  <w:txbxContent>
                    <w:p w14:paraId="69F32F29" w14:textId="25387E9F" w:rsidR="00FA5523" w:rsidRPr="00FA5523" w:rsidRDefault="00FA5523" w:rsidP="00FA5523">
                      <w:pPr>
                        <w:spacing w:line="240" w:lineRule="auto"/>
                        <w:jc w:val="center"/>
                        <w:rPr>
                          <w:rFonts w:ascii="Arial" w:hAnsi="Arial" w:cs="Arial"/>
                          <w:b/>
                        </w:rPr>
                      </w:pPr>
                      <w:r w:rsidRPr="00FA5523">
                        <w:rPr>
                          <w:rFonts w:ascii="Arial" w:hAnsi="Arial" w:cs="Arial"/>
                          <w:b/>
                        </w:rPr>
                        <w:t>FISCAL NOTE</w:t>
                      </w:r>
                    </w:p>
                  </w:txbxContent>
                </v:textbox>
              </v:shape>
            </w:pict>
          </mc:Fallback>
        </mc:AlternateContent>
      </w:r>
      <w:sdt>
        <w:sdtPr>
          <w:rPr>
            <w:color w:val="auto"/>
          </w:rPr>
          <w:tag w:val="IntroDate"/>
          <w:id w:val="-1236936958"/>
          <w:placeholder>
            <w:docPart w:val="4C03B5CCC78849C29887FA973CC6AF5C"/>
          </w:placeholder>
          <w:text/>
        </w:sdtPr>
        <w:sdtEndPr/>
        <w:sdtContent>
          <w:r w:rsidR="00AE48A0" w:rsidRPr="007A791C">
            <w:rPr>
              <w:color w:val="auto"/>
            </w:rPr>
            <w:t>Introduced</w:t>
          </w:r>
        </w:sdtContent>
      </w:sdt>
    </w:p>
    <w:p w14:paraId="7822E5FE" w14:textId="4F09306E" w:rsidR="00CD36CF" w:rsidRPr="007A791C" w:rsidRDefault="00C52A5F" w:rsidP="00CC1F3B">
      <w:pPr>
        <w:pStyle w:val="BillNumber"/>
        <w:rPr>
          <w:color w:val="auto"/>
        </w:rPr>
      </w:pPr>
      <w:sdt>
        <w:sdtPr>
          <w:rPr>
            <w:color w:val="auto"/>
          </w:rPr>
          <w:tag w:val="Chamber"/>
          <w:id w:val="893011969"/>
          <w:lock w:val="sdtLocked"/>
          <w:placeholder>
            <w:docPart w:val="11808204A3B943EEB920204B3090082D"/>
          </w:placeholder>
          <w:dropDownList>
            <w:listItem w:displayText="House" w:value="House"/>
            <w:listItem w:displayText="Senate" w:value="Senate"/>
          </w:dropDownList>
        </w:sdtPr>
        <w:sdtEndPr/>
        <w:sdtContent>
          <w:r w:rsidR="00C33434" w:rsidRPr="007A791C">
            <w:rPr>
              <w:color w:val="auto"/>
            </w:rPr>
            <w:t>House</w:t>
          </w:r>
        </w:sdtContent>
      </w:sdt>
      <w:r w:rsidR="00303684" w:rsidRPr="007A791C">
        <w:rPr>
          <w:color w:val="auto"/>
        </w:rPr>
        <w:t xml:space="preserve"> </w:t>
      </w:r>
      <w:r w:rsidR="00CD36CF" w:rsidRPr="007A791C">
        <w:rPr>
          <w:color w:val="auto"/>
        </w:rPr>
        <w:t xml:space="preserve">Bill </w:t>
      </w:r>
      <w:sdt>
        <w:sdtPr>
          <w:rPr>
            <w:color w:val="auto"/>
          </w:rPr>
          <w:tag w:val="BNum"/>
          <w:id w:val="1645317809"/>
          <w:lock w:val="sdtLocked"/>
          <w:placeholder>
            <w:docPart w:val="21482E5FAD5B47639D5F628133F5608C"/>
          </w:placeholder>
          <w:text/>
        </w:sdtPr>
        <w:sdtEndPr/>
        <w:sdtContent>
          <w:r>
            <w:rPr>
              <w:color w:val="auto"/>
            </w:rPr>
            <w:t>4614</w:t>
          </w:r>
        </w:sdtContent>
      </w:sdt>
    </w:p>
    <w:p w14:paraId="6DDE3230" w14:textId="5B339FA1" w:rsidR="00CD36CF" w:rsidRPr="007A791C" w:rsidRDefault="00CD36CF" w:rsidP="00CC1F3B">
      <w:pPr>
        <w:pStyle w:val="Sponsors"/>
        <w:rPr>
          <w:color w:val="auto"/>
        </w:rPr>
      </w:pPr>
      <w:r w:rsidRPr="007A791C">
        <w:rPr>
          <w:color w:val="auto"/>
        </w:rPr>
        <w:t xml:space="preserve">By </w:t>
      </w:r>
      <w:sdt>
        <w:sdtPr>
          <w:rPr>
            <w:color w:val="auto"/>
          </w:rPr>
          <w:tag w:val="Sponsors"/>
          <w:id w:val="1589585889"/>
          <w:placeholder>
            <w:docPart w:val="AAC0FBBAD8A8469CB667C97A8B3E382D"/>
          </w:placeholder>
          <w:text w:multiLine="1"/>
        </w:sdtPr>
        <w:sdtEndPr/>
        <w:sdtContent>
          <w:r w:rsidR="004521E8" w:rsidRPr="007A791C">
            <w:rPr>
              <w:color w:val="auto"/>
            </w:rPr>
            <w:t>Delegate Young</w:t>
          </w:r>
        </w:sdtContent>
      </w:sdt>
    </w:p>
    <w:p w14:paraId="00385174" w14:textId="77E6E652" w:rsidR="00E831B3" w:rsidRPr="007A791C" w:rsidRDefault="00CD36CF" w:rsidP="00CC1F3B">
      <w:pPr>
        <w:pStyle w:val="References"/>
        <w:rPr>
          <w:color w:val="auto"/>
        </w:rPr>
      </w:pPr>
      <w:r w:rsidRPr="007A791C">
        <w:rPr>
          <w:color w:val="auto"/>
        </w:rPr>
        <w:t>[</w:t>
      </w:r>
      <w:sdt>
        <w:sdtPr>
          <w:rPr>
            <w:color w:val="auto"/>
          </w:rPr>
          <w:tag w:val="References"/>
          <w:id w:val="-1043047873"/>
          <w:placeholder>
            <w:docPart w:val="121B95D4547B4D90B4476D37482754D3"/>
          </w:placeholder>
          <w:text w:multiLine="1"/>
        </w:sdtPr>
        <w:sdtEndPr/>
        <w:sdtContent>
          <w:r w:rsidR="00C52A5F">
            <w:rPr>
              <w:color w:val="auto"/>
            </w:rPr>
            <w:t>Introduced January 11, 2024; Referred to the Committee on Finance</w:t>
          </w:r>
        </w:sdtContent>
      </w:sdt>
      <w:r w:rsidRPr="007A791C">
        <w:rPr>
          <w:color w:val="auto"/>
        </w:rPr>
        <w:t>]</w:t>
      </w:r>
    </w:p>
    <w:p w14:paraId="0B9985EB" w14:textId="1119B917" w:rsidR="00303684" w:rsidRPr="007A791C" w:rsidRDefault="0000526A" w:rsidP="00CC1F3B">
      <w:pPr>
        <w:pStyle w:val="TitleSection"/>
        <w:rPr>
          <w:color w:val="auto"/>
        </w:rPr>
      </w:pPr>
      <w:r w:rsidRPr="007A791C">
        <w:rPr>
          <w:color w:val="auto"/>
        </w:rPr>
        <w:lastRenderedPageBreak/>
        <w:t>A BILL</w:t>
      </w:r>
      <w:r w:rsidR="00EF160A" w:rsidRPr="007A791C">
        <w:rPr>
          <w:color w:val="auto"/>
        </w:rPr>
        <w:t xml:space="preserve"> to amend the Code of West Virginia, 1931, as amended, by adding thereto a new section, designated </w:t>
      </w:r>
      <w:r w:rsidR="00EF160A" w:rsidRPr="007A791C">
        <w:rPr>
          <w:rFonts w:cs="Arial"/>
          <w:color w:val="auto"/>
        </w:rPr>
        <w:t>§</w:t>
      </w:r>
      <w:r w:rsidR="00EF160A" w:rsidRPr="007A791C">
        <w:rPr>
          <w:color w:val="auto"/>
        </w:rPr>
        <w:t>11-21-98</w:t>
      </w:r>
      <w:r w:rsidR="003F118A" w:rsidRPr="007A791C">
        <w:rPr>
          <w:color w:val="auto"/>
        </w:rPr>
        <w:t>, relating t</w:t>
      </w:r>
      <w:r w:rsidR="004767B0" w:rsidRPr="007A791C">
        <w:rPr>
          <w:color w:val="auto"/>
        </w:rPr>
        <w:t>o</w:t>
      </w:r>
      <w:r w:rsidR="00EF7F52" w:rsidRPr="007A791C">
        <w:rPr>
          <w:color w:val="auto"/>
        </w:rPr>
        <w:t xml:space="preserve"> tax reductions and other aid for West Virginians; </w:t>
      </w:r>
      <w:r w:rsidR="00F96BFE" w:rsidRPr="007A791C">
        <w:rPr>
          <w:color w:val="auto"/>
        </w:rPr>
        <w:t xml:space="preserve">stating a purpose; </w:t>
      </w:r>
      <w:r w:rsidR="00AE6C4D" w:rsidRPr="007A791C">
        <w:rPr>
          <w:color w:val="auto"/>
        </w:rPr>
        <w:t xml:space="preserve">providing for a child tax credit; providing for a child and dependent care tax credit; </w:t>
      </w:r>
      <w:r w:rsidR="004767B0" w:rsidRPr="007A791C">
        <w:rPr>
          <w:color w:val="auto"/>
        </w:rPr>
        <w:t>authorizing an earned income tax credit; authorizing a student loan interest tax credit</w:t>
      </w:r>
      <w:r w:rsidR="00BE5DA0" w:rsidRPr="007A791C">
        <w:rPr>
          <w:color w:val="auto"/>
        </w:rPr>
        <w:t>; and providing for rulemaking and an effective date.</w:t>
      </w:r>
    </w:p>
    <w:p w14:paraId="1BB33362" w14:textId="39D4A77F" w:rsidR="00303684" w:rsidRPr="007A791C" w:rsidRDefault="00303684" w:rsidP="00CC1F3B">
      <w:pPr>
        <w:pStyle w:val="EnactingClause"/>
        <w:rPr>
          <w:color w:val="auto"/>
        </w:rPr>
      </w:pPr>
      <w:r w:rsidRPr="007A791C">
        <w:rPr>
          <w:color w:val="auto"/>
        </w:rPr>
        <w:t>Be it enacted by the Legislature of West Virginia:</w:t>
      </w:r>
    </w:p>
    <w:p w14:paraId="2E2A8B54" w14:textId="7E0F8D90" w:rsidR="00741DAA" w:rsidRPr="007A791C" w:rsidRDefault="00741DAA" w:rsidP="00741DAA">
      <w:pPr>
        <w:pStyle w:val="ArticleHeading"/>
        <w:rPr>
          <w:color w:val="auto"/>
        </w:rPr>
      </w:pPr>
      <w:r w:rsidRPr="007A791C">
        <w:rPr>
          <w:color w:val="auto"/>
        </w:rPr>
        <w:t>Article 21. Personal Income Tax.</w:t>
      </w:r>
    </w:p>
    <w:p w14:paraId="30680627" w14:textId="77777777" w:rsidR="001111FF" w:rsidRPr="007A791C" w:rsidRDefault="00B85173" w:rsidP="00B85173">
      <w:pPr>
        <w:pStyle w:val="SectionHeading"/>
        <w:ind w:left="0" w:firstLine="0"/>
        <w:rPr>
          <w:color w:val="auto"/>
          <w:u w:val="single"/>
        </w:rPr>
        <w:sectPr w:rsidR="001111FF" w:rsidRPr="007A791C"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A791C">
        <w:rPr>
          <w:color w:val="auto"/>
          <w:u w:val="single"/>
        </w:rPr>
        <w:t xml:space="preserve">§11-21-98. Tax reductions and other aid for </w:t>
      </w:r>
      <w:r w:rsidR="004521E8" w:rsidRPr="007A791C">
        <w:rPr>
          <w:color w:val="auto"/>
          <w:u w:val="single"/>
        </w:rPr>
        <w:t>West Virginia</w:t>
      </w:r>
      <w:r w:rsidRPr="007A791C">
        <w:rPr>
          <w:color w:val="auto"/>
          <w:u w:val="single"/>
        </w:rPr>
        <w:t>ns</w:t>
      </w:r>
      <w:r w:rsidR="0002519B" w:rsidRPr="007A791C">
        <w:rPr>
          <w:color w:val="auto"/>
          <w:u w:val="single"/>
        </w:rPr>
        <w:t>.</w:t>
      </w:r>
    </w:p>
    <w:p w14:paraId="0235FF88" w14:textId="462B9A7C" w:rsidR="00C40162" w:rsidRPr="007A791C" w:rsidRDefault="00D77F3E" w:rsidP="00D77F3E">
      <w:pPr>
        <w:pStyle w:val="SectionBody"/>
        <w:rPr>
          <w:color w:val="auto"/>
          <w:u w:val="single"/>
        </w:rPr>
      </w:pPr>
      <w:r w:rsidRPr="007A791C">
        <w:rPr>
          <w:color w:val="auto"/>
          <w:u w:val="single"/>
        </w:rPr>
        <w:t xml:space="preserve">(a) </w:t>
      </w:r>
      <w:r w:rsidR="002D300C" w:rsidRPr="007A791C">
        <w:rPr>
          <w:i/>
          <w:iCs/>
          <w:color w:val="auto"/>
          <w:u w:val="single"/>
        </w:rPr>
        <w:t>Purpose</w:t>
      </w:r>
      <w:r w:rsidR="002D300C" w:rsidRPr="007A791C">
        <w:rPr>
          <w:color w:val="auto"/>
          <w:u w:val="single"/>
        </w:rPr>
        <w:t>.</w:t>
      </w:r>
      <w:r w:rsidR="0068782F" w:rsidRPr="007A791C">
        <w:rPr>
          <w:color w:val="auto"/>
          <w:u w:val="single"/>
        </w:rPr>
        <w:t xml:space="preserve"> --</w:t>
      </w:r>
      <w:r w:rsidR="002D300C" w:rsidRPr="007A791C">
        <w:rPr>
          <w:color w:val="auto"/>
          <w:u w:val="single"/>
        </w:rPr>
        <w:t xml:space="preserve"> </w:t>
      </w:r>
      <w:r w:rsidR="00C40162" w:rsidRPr="007A791C">
        <w:rPr>
          <w:color w:val="auto"/>
          <w:u w:val="single"/>
        </w:rPr>
        <w:t xml:space="preserve">The purpose of </w:t>
      </w:r>
      <w:r w:rsidR="00A42B3C" w:rsidRPr="007A791C">
        <w:rPr>
          <w:color w:val="auto"/>
          <w:u w:val="single"/>
        </w:rPr>
        <w:t xml:space="preserve">this section is to provide cash relief </w:t>
      </w:r>
      <w:r w:rsidR="0002519B" w:rsidRPr="007A791C">
        <w:rPr>
          <w:color w:val="auto"/>
          <w:u w:val="single"/>
        </w:rPr>
        <w:t xml:space="preserve">and </w:t>
      </w:r>
      <w:r w:rsidR="006E6EE1" w:rsidRPr="007A791C">
        <w:rPr>
          <w:color w:val="auto"/>
          <w:u w:val="single"/>
        </w:rPr>
        <w:t>financial support to families with young children</w:t>
      </w:r>
      <w:r w:rsidR="00A5239F" w:rsidRPr="007A791C">
        <w:rPr>
          <w:color w:val="auto"/>
          <w:u w:val="single"/>
        </w:rPr>
        <w:t xml:space="preserve"> and</w:t>
      </w:r>
      <w:r w:rsidR="006E6EE1" w:rsidRPr="007A791C">
        <w:rPr>
          <w:color w:val="auto"/>
          <w:u w:val="single"/>
        </w:rPr>
        <w:t xml:space="preserve"> </w:t>
      </w:r>
      <w:r w:rsidR="00A42B3C" w:rsidRPr="007A791C">
        <w:rPr>
          <w:color w:val="auto"/>
          <w:u w:val="single"/>
        </w:rPr>
        <w:t>to</w:t>
      </w:r>
      <w:r w:rsidR="00D3550B" w:rsidRPr="007A791C">
        <w:rPr>
          <w:color w:val="auto"/>
          <w:u w:val="single"/>
        </w:rPr>
        <w:t xml:space="preserve"> </w:t>
      </w:r>
      <w:r w:rsidR="00A42B3C" w:rsidRPr="007A791C">
        <w:rPr>
          <w:color w:val="auto"/>
          <w:u w:val="single"/>
        </w:rPr>
        <w:t xml:space="preserve">employees who incur </w:t>
      </w:r>
      <w:r w:rsidR="00CE05C1" w:rsidRPr="007A791C">
        <w:rPr>
          <w:color w:val="auto"/>
          <w:u w:val="single"/>
        </w:rPr>
        <w:t xml:space="preserve">child and </w:t>
      </w:r>
      <w:r w:rsidR="00A42B3C" w:rsidRPr="007A791C">
        <w:rPr>
          <w:color w:val="auto"/>
          <w:u w:val="single"/>
        </w:rPr>
        <w:t>dependent care expenses to enable them to remain in the workforce</w:t>
      </w:r>
      <w:r w:rsidR="008020A0" w:rsidRPr="007A791C">
        <w:rPr>
          <w:color w:val="auto"/>
          <w:u w:val="single"/>
        </w:rPr>
        <w:t xml:space="preserve">, and </w:t>
      </w:r>
      <w:r w:rsidR="00181D7A" w:rsidRPr="007A791C">
        <w:rPr>
          <w:color w:val="auto"/>
          <w:u w:val="single"/>
        </w:rPr>
        <w:t>to</w:t>
      </w:r>
      <w:r w:rsidR="00A5239F" w:rsidRPr="007A791C">
        <w:rPr>
          <w:color w:val="auto"/>
          <w:u w:val="single"/>
        </w:rPr>
        <w:t xml:space="preserve"> lessen the financial impact of higher education on residents </w:t>
      </w:r>
      <w:r w:rsidR="003F57BF" w:rsidRPr="007A791C">
        <w:rPr>
          <w:color w:val="auto"/>
          <w:u w:val="single"/>
        </w:rPr>
        <w:t>with student loans.</w:t>
      </w:r>
    </w:p>
    <w:p w14:paraId="42A97180" w14:textId="48CF6DB5" w:rsidR="009102F6" w:rsidRPr="007A791C" w:rsidRDefault="00D77F3E" w:rsidP="00A42B3C">
      <w:pPr>
        <w:pStyle w:val="SectionBody"/>
        <w:rPr>
          <w:color w:val="auto"/>
          <w:u w:val="single"/>
        </w:rPr>
      </w:pPr>
      <w:r w:rsidRPr="007A791C">
        <w:rPr>
          <w:color w:val="auto"/>
          <w:u w:val="single"/>
        </w:rPr>
        <w:t xml:space="preserve">(b) </w:t>
      </w:r>
      <w:r w:rsidRPr="007A791C">
        <w:rPr>
          <w:i/>
          <w:iCs/>
          <w:color w:val="auto"/>
          <w:u w:val="single"/>
        </w:rPr>
        <w:t>Child tax credit</w:t>
      </w:r>
      <w:r w:rsidRPr="007A791C">
        <w:rPr>
          <w:color w:val="auto"/>
          <w:u w:val="single"/>
        </w:rPr>
        <w:t>.</w:t>
      </w:r>
      <w:r w:rsidR="0068782F" w:rsidRPr="007A791C">
        <w:rPr>
          <w:color w:val="auto"/>
          <w:u w:val="single"/>
        </w:rPr>
        <w:t xml:space="preserve"> --</w:t>
      </w:r>
      <w:r w:rsidRPr="007A791C">
        <w:rPr>
          <w:color w:val="auto"/>
          <w:u w:val="single"/>
        </w:rPr>
        <w:t xml:space="preserve"> </w:t>
      </w:r>
      <w:r w:rsidR="004521E8" w:rsidRPr="007A791C">
        <w:rPr>
          <w:color w:val="auto"/>
          <w:u w:val="single"/>
        </w:rPr>
        <w:t xml:space="preserve">A resident individual or part-year resident individual who is entitled to a child tax credit under the laws of the United States shall be entitled to a refundable credit against the tax imposed by </w:t>
      </w:r>
      <w:r w:rsidRPr="007A791C">
        <w:rPr>
          <w:rFonts w:cs="Arial"/>
          <w:color w:val="auto"/>
          <w:u w:val="single"/>
        </w:rPr>
        <w:t>§</w:t>
      </w:r>
      <w:r w:rsidRPr="007A791C">
        <w:rPr>
          <w:color w:val="auto"/>
          <w:u w:val="single"/>
        </w:rPr>
        <w:t xml:space="preserve">11-21-1, </w:t>
      </w:r>
      <w:r w:rsidRPr="007A791C">
        <w:rPr>
          <w:i/>
          <w:iCs/>
          <w:color w:val="auto"/>
          <w:u w:val="single"/>
        </w:rPr>
        <w:t>et seq.</w:t>
      </w:r>
      <w:r w:rsidRPr="007A791C">
        <w:rPr>
          <w:color w:val="auto"/>
          <w:u w:val="single"/>
        </w:rPr>
        <w:t xml:space="preserve"> </w:t>
      </w:r>
      <w:r w:rsidR="004521E8" w:rsidRPr="007A791C">
        <w:rPr>
          <w:color w:val="auto"/>
          <w:u w:val="single"/>
        </w:rPr>
        <w:t>of this code for the taxable year. The total credit per taxable year shall be in</w:t>
      </w:r>
      <w:r w:rsidR="00587FB0" w:rsidRPr="007A791C">
        <w:rPr>
          <w:color w:val="auto"/>
          <w:u w:val="single"/>
        </w:rPr>
        <w:t xml:space="preserve"> the</w:t>
      </w:r>
      <w:r w:rsidR="004521E8" w:rsidRPr="007A791C">
        <w:rPr>
          <w:color w:val="auto"/>
          <w:u w:val="single"/>
        </w:rPr>
        <w:t xml:space="preserve"> amount of $1,000 per qualifying child, as defined under 26 U.S.C. </w:t>
      </w:r>
      <w:r w:rsidR="004521E8" w:rsidRPr="007A791C">
        <w:rPr>
          <w:rFonts w:cs="Arial"/>
          <w:color w:val="auto"/>
          <w:u w:val="single"/>
        </w:rPr>
        <w:t>§</w:t>
      </w:r>
      <w:r w:rsidR="004521E8" w:rsidRPr="007A791C">
        <w:rPr>
          <w:color w:val="auto"/>
          <w:u w:val="single"/>
        </w:rPr>
        <w:t xml:space="preserve"> 152(c), who is five years of age or younger as of the close of the calendar year in which the taxable year of the taxpayer begins. For a part-year resident individual, the amount of the credit shall be multiplied by the percentage that the individual's income that is earned or received during the period of the individual's residency in this state bears to the individual's total income.</w:t>
      </w:r>
    </w:p>
    <w:p w14:paraId="566DB824" w14:textId="0F9A3D9B" w:rsidR="004F39B2" w:rsidRPr="007A791C" w:rsidRDefault="0015110E" w:rsidP="004F39B2">
      <w:pPr>
        <w:pStyle w:val="SectionBody"/>
        <w:rPr>
          <w:color w:val="auto"/>
          <w:u w:val="single"/>
        </w:rPr>
      </w:pPr>
      <w:r w:rsidRPr="007A791C">
        <w:rPr>
          <w:color w:val="auto"/>
          <w:u w:val="single"/>
        </w:rPr>
        <w:t>(</w:t>
      </w:r>
      <w:r w:rsidR="005D431C" w:rsidRPr="007A791C">
        <w:rPr>
          <w:color w:val="auto"/>
          <w:u w:val="single"/>
        </w:rPr>
        <w:t>1</w:t>
      </w:r>
      <w:r w:rsidRPr="007A791C">
        <w:rPr>
          <w:color w:val="auto"/>
          <w:u w:val="single"/>
        </w:rPr>
        <w:t xml:space="preserve">) </w:t>
      </w:r>
      <w:r w:rsidR="00734847" w:rsidRPr="007A791C">
        <w:rPr>
          <w:color w:val="auto"/>
          <w:u w:val="single"/>
        </w:rPr>
        <w:t>Notwithstanding any prov</w:t>
      </w:r>
      <w:r w:rsidR="00E96265" w:rsidRPr="007A791C">
        <w:rPr>
          <w:color w:val="auto"/>
          <w:u w:val="single"/>
        </w:rPr>
        <w:t xml:space="preserve">ision of law to the contrary, the refundable credit and its payment authorized under this section shall be treated in the same manner as the federal Earned Income Tax Credit and </w:t>
      </w:r>
      <w:r w:rsidR="00A35AC5" w:rsidRPr="007A791C">
        <w:rPr>
          <w:color w:val="auto"/>
          <w:u w:val="single"/>
        </w:rPr>
        <w:t>"may</w:t>
      </w:r>
      <w:r w:rsidR="00E96265" w:rsidRPr="007A791C">
        <w:rPr>
          <w:color w:val="auto"/>
          <w:u w:val="single"/>
        </w:rPr>
        <w:t xml:space="preserve"> not be considered as assets, income, or resources </w:t>
      </w:r>
      <w:r w:rsidR="002D1A76" w:rsidRPr="007A791C">
        <w:rPr>
          <w:color w:val="auto"/>
          <w:u w:val="single"/>
        </w:rPr>
        <w:t xml:space="preserve">to the same extent the credit and its payment would be disregarded pursuant to 26 U.S.C. </w:t>
      </w:r>
      <w:r w:rsidR="00BC3EB6" w:rsidRPr="007A791C">
        <w:rPr>
          <w:rFonts w:cs="Arial"/>
          <w:color w:val="auto"/>
          <w:u w:val="single"/>
        </w:rPr>
        <w:t>§</w:t>
      </w:r>
      <w:r w:rsidR="00BC3EB6" w:rsidRPr="007A791C">
        <w:rPr>
          <w:color w:val="auto"/>
          <w:u w:val="single"/>
        </w:rPr>
        <w:t>3512</w:t>
      </w:r>
      <w:r w:rsidR="00A30789" w:rsidRPr="007A791C">
        <w:rPr>
          <w:color w:val="auto"/>
          <w:u w:val="single"/>
        </w:rPr>
        <w:t>. This section shall only apply to the extent that it does not conflict with federal law relating to the benefit or assistance program and that any required federal approval or waiver is first obtained for that program.</w:t>
      </w:r>
    </w:p>
    <w:p w14:paraId="43B7DC12" w14:textId="086F0F2E" w:rsidR="00284A13" w:rsidRPr="007A791C" w:rsidRDefault="00D51CDD" w:rsidP="00CC1F3B">
      <w:pPr>
        <w:pStyle w:val="SectionBody"/>
        <w:rPr>
          <w:color w:val="auto"/>
          <w:u w:val="single"/>
        </w:rPr>
      </w:pPr>
      <w:r w:rsidRPr="007A791C">
        <w:rPr>
          <w:color w:val="auto"/>
          <w:u w:val="single"/>
        </w:rPr>
        <w:t xml:space="preserve">(c) </w:t>
      </w:r>
      <w:r w:rsidR="0042085E" w:rsidRPr="007A791C">
        <w:rPr>
          <w:i/>
          <w:iCs/>
          <w:color w:val="auto"/>
          <w:u w:val="single"/>
        </w:rPr>
        <w:t>Child and dependent care credit</w:t>
      </w:r>
      <w:r w:rsidR="0042085E" w:rsidRPr="007A791C">
        <w:rPr>
          <w:color w:val="auto"/>
          <w:u w:val="single"/>
        </w:rPr>
        <w:t>.</w:t>
      </w:r>
      <w:r w:rsidR="003C0FB5" w:rsidRPr="007A791C">
        <w:rPr>
          <w:color w:val="auto"/>
          <w:u w:val="single"/>
        </w:rPr>
        <w:t xml:space="preserve"> --</w:t>
      </w:r>
      <w:r w:rsidR="0042085E" w:rsidRPr="007A791C">
        <w:rPr>
          <w:color w:val="auto"/>
          <w:u w:val="single"/>
        </w:rPr>
        <w:t xml:space="preserve"> </w:t>
      </w:r>
      <w:r w:rsidR="00284A13" w:rsidRPr="007A791C">
        <w:rPr>
          <w:color w:val="auto"/>
          <w:u w:val="single"/>
        </w:rPr>
        <w:t xml:space="preserve">A resident of this state shall be eligible for a refundable credit against the tax imposed under </w:t>
      </w:r>
      <w:r w:rsidR="0094541C" w:rsidRPr="007A791C">
        <w:rPr>
          <w:rFonts w:cs="Arial"/>
          <w:color w:val="auto"/>
          <w:u w:val="single"/>
        </w:rPr>
        <w:t>§</w:t>
      </w:r>
      <w:r w:rsidR="0094541C" w:rsidRPr="007A791C">
        <w:rPr>
          <w:color w:val="auto"/>
          <w:u w:val="single"/>
        </w:rPr>
        <w:t xml:space="preserve">11-21-1, </w:t>
      </w:r>
      <w:r w:rsidR="0094541C" w:rsidRPr="007A791C">
        <w:rPr>
          <w:i/>
          <w:iCs/>
          <w:color w:val="auto"/>
          <w:u w:val="single"/>
        </w:rPr>
        <w:t>et seq.</w:t>
      </w:r>
      <w:r w:rsidR="00284A13" w:rsidRPr="007A791C">
        <w:rPr>
          <w:color w:val="auto"/>
          <w:u w:val="single"/>
        </w:rPr>
        <w:t xml:space="preserve"> of this code. The credit shall be equal to 72% of the federal child and dependent care credit allowed </w:t>
      </w:r>
      <w:r w:rsidR="00F136E5" w:rsidRPr="007A791C">
        <w:rPr>
          <w:color w:val="auto"/>
          <w:u w:val="single"/>
        </w:rPr>
        <w:t>to the taxpayer for the taxable year for child or dependent care services provided in this state.</w:t>
      </w:r>
    </w:p>
    <w:p w14:paraId="5507EFFD" w14:textId="417C49CF" w:rsidR="004B78CF" w:rsidRPr="007A791C" w:rsidRDefault="005E1BBB" w:rsidP="00CC1F3B">
      <w:pPr>
        <w:pStyle w:val="SectionBody"/>
        <w:rPr>
          <w:color w:val="auto"/>
          <w:u w:val="single"/>
        </w:rPr>
      </w:pPr>
      <w:r w:rsidRPr="007A791C">
        <w:rPr>
          <w:color w:val="auto"/>
          <w:u w:val="single"/>
        </w:rPr>
        <w:t xml:space="preserve">(d) </w:t>
      </w:r>
      <w:r w:rsidRPr="007A791C">
        <w:rPr>
          <w:i/>
          <w:iCs/>
          <w:color w:val="auto"/>
          <w:u w:val="single"/>
        </w:rPr>
        <w:t>Earned income tax credit</w:t>
      </w:r>
      <w:r w:rsidRPr="007A791C">
        <w:rPr>
          <w:color w:val="auto"/>
          <w:u w:val="single"/>
        </w:rPr>
        <w:t>.</w:t>
      </w:r>
      <w:r w:rsidR="009E3B8B" w:rsidRPr="007A791C">
        <w:rPr>
          <w:color w:val="auto"/>
          <w:u w:val="single"/>
        </w:rPr>
        <w:t xml:space="preserve"> --</w:t>
      </w:r>
      <w:r w:rsidRPr="007A791C">
        <w:rPr>
          <w:color w:val="auto"/>
          <w:u w:val="single"/>
        </w:rPr>
        <w:t xml:space="preserve"> </w:t>
      </w:r>
      <w:r w:rsidR="00850E66" w:rsidRPr="007A791C">
        <w:rPr>
          <w:color w:val="auto"/>
          <w:u w:val="single"/>
        </w:rPr>
        <w:t>A resident individual</w:t>
      </w:r>
      <w:r w:rsidR="0009033B" w:rsidRPr="007A791C">
        <w:rPr>
          <w:color w:val="auto"/>
          <w:u w:val="single"/>
        </w:rPr>
        <w:t xml:space="preserve"> or part-year resident individual</w:t>
      </w:r>
      <w:r w:rsidR="00850E66" w:rsidRPr="007A791C">
        <w:rPr>
          <w:color w:val="auto"/>
          <w:u w:val="single"/>
        </w:rPr>
        <w:t xml:space="preserve"> who is entitled to an earned income tax credit granted under the laws of the United States shall be entitled to a credit against the tax imposed by </w:t>
      </w:r>
      <w:r w:rsidR="0094541C" w:rsidRPr="007A791C">
        <w:rPr>
          <w:rFonts w:cs="Arial"/>
          <w:color w:val="auto"/>
          <w:u w:val="single"/>
        </w:rPr>
        <w:t>§</w:t>
      </w:r>
      <w:r w:rsidR="0094541C" w:rsidRPr="007A791C">
        <w:rPr>
          <w:color w:val="auto"/>
          <w:u w:val="single"/>
        </w:rPr>
        <w:t xml:space="preserve">11-21-1, </w:t>
      </w:r>
      <w:r w:rsidR="0094541C" w:rsidRPr="007A791C">
        <w:rPr>
          <w:i/>
          <w:iCs/>
          <w:color w:val="auto"/>
          <w:u w:val="single"/>
        </w:rPr>
        <w:t>et seq.</w:t>
      </w:r>
      <w:r w:rsidR="00850E66" w:rsidRPr="007A791C">
        <w:rPr>
          <w:color w:val="auto"/>
          <w:u w:val="single"/>
        </w:rPr>
        <w:t xml:space="preserve"> of this code for the taxable year.</w:t>
      </w:r>
      <w:r w:rsidR="0003316D" w:rsidRPr="007A791C">
        <w:rPr>
          <w:color w:val="auto"/>
          <w:u w:val="single"/>
        </w:rPr>
        <w:t xml:space="preserve"> The credit shall be 38% of the earned income tax credit granted to the individual under </w:t>
      </w:r>
      <w:r w:rsidR="003615C5" w:rsidRPr="007A791C">
        <w:rPr>
          <w:color w:val="auto"/>
          <w:u w:val="single"/>
        </w:rPr>
        <w:t>the laws of the United States, multiplied by the percentage that the individual's earned income that is earned or received during the</w:t>
      </w:r>
      <w:r w:rsidR="001963C9" w:rsidRPr="007A791C">
        <w:rPr>
          <w:color w:val="auto"/>
          <w:u w:val="single"/>
        </w:rPr>
        <w:t xml:space="preserve"> period of the individual's residency in this state bears to the individual's total earned income.</w:t>
      </w:r>
    </w:p>
    <w:p w14:paraId="257F6D56" w14:textId="4B02F5CF" w:rsidR="00C56F23" w:rsidRPr="007A791C" w:rsidRDefault="00300470" w:rsidP="006D5CEF">
      <w:pPr>
        <w:pStyle w:val="SectionBody"/>
        <w:rPr>
          <w:color w:val="auto"/>
          <w:u w:val="single"/>
        </w:rPr>
      </w:pPr>
      <w:r w:rsidRPr="007A791C">
        <w:rPr>
          <w:color w:val="auto"/>
          <w:u w:val="single"/>
        </w:rPr>
        <w:t xml:space="preserve">(e) </w:t>
      </w:r>
      <w:r w:rsidR="00AE6013" w:rsidRPr="007A791C">
        <w:rPr>
          <w:i/>
          <w:iCs/>
          <w:color w:val="auto"/>
          <w:u w:val="single"/>
        </w:rPr>
        <w:t>Student loan interest</w:t>
      </w:r>
      <w:r w:rsidR="00470EE3" w:rsidRPr="007A791C">
        <w:rPr>
          <w:i/>
          <w:iCs/>
          <w:color w:val="auto"/>
          <w:u w:val="single"/>
        </w:rPr>
        <w:t xml:space="preserve"> credit</w:t>
      </w:r>
      <w:r w:rsidR="00AE6013" w:rsidRPr="007A791C">
        <w:rPr>
          <w:color w:val="auto"/>
          <w:u w:val="single"/>
        </w:rPr>
        <w:t>.</w:t>
      </w:r>
      <w:r w:rsidR="00160A67" w:rsidRPr="007A791C">
        <w:rPr>
          <w:color w:val="auto"/>
          <w:u w:val="single"/>
        </w:rPr>
        <w:t xml:space="preserve"> --</w:t>
      </w:r>
      <w:r w:rsidR="00AE6013" w:rsidRPr="007A791C">
        <w:rPr>
          <w:color w:val="auto"/>
          <w:u w:val="single"/>
        </w:rPr>
        <w:t xml:space="preserve"> </w:t>
      </w:r>
      <w:r w:rsidR="006D5036" w:rsidRPr="007A791C">
        <w:rPr>
          <w:color w:val="auto"/>
          <w:u w:val="single"/>
        </w:rPr>
        <w:t xml:space="preserve">A </w:t>
      </w:r>
      <w:r w:rsidR="009B1645" w:rsidRPr="007A791C">
        <w:rPr>
          <w:color w:val="auto"/>
          <w:u w:val="single"/>
        </w:rPr>
        <w:t xml:space="preserve">qualified resident taxpayer who incurs interest on a qualified education loan for the costs of attendance at an eligible </w:t>
      </w:r>
      <w:r w:rsidR="00CE6720" w:rsidRPr="007A791C">
        <w:rPr>
          <w:color w:val="auto"/>
          <w:u w:val="single"/>
        </w:rPr>
        <w:t xml:space="preserve">educational institution </w:t>
      </w:r>
      <w:r w:rsidR="009B1645" w:rsidRPr="007A791C">
        <w:rPr>
          <w:color w:val="auto"/>
          <w:u w:val="single"/>
        </w:rPr>
        <w:t xml:space="preserve">is entitled to a credit against the tax imposed by </w:t>
      </w:r>
      <w:r w:rsidR="0015110E" w:rsidRPr="007A791C">
        <w:rPr>
          <w:rFonts w:cs="Arial"/>
          <w:color w:val="auto"/>
          <w:u w:val="single"/>
        </w:rPr>
        <w:t>§</w:t>
      </w:r>
      <w:r w:rsidR="0015110E" w:rsidRPr="007A791C">
        <w:rPr>
          <w:color w:val="auto"/>
          <w:u w:val="single"/>
        </w:rPr>
        <w:t xml:space="preserve">11-21-1, </w:t>
      </w:r>
      <w:r w:rsidR="0015110E" w:rsidRPr="007A791C">
        <w:rPr>
          <w:i/>
          <w:iCs/>
          <w:color w:val="auto"/>
          <w:u w:val="single"/>
        </w:rPr>
        <w:t>et seq.</w:t>
      </w:r>
      <w:r w:rsidR="009B1645" w:rsidRPr="007A791C">
        <w:rPr>
          <w:color w:val="auto"/>
          <w:u w:val="single"/>
        </w:rPr>
        <w:t xml:space="preserve"> of this code for the taxable year</w:t>
      </w:r>
      <w:r w:rsidR="00CE6720" w:rsidRPr="007A791C">
        <w:rPr>
          <w:color w:val="auto"/>
          <w:u w:val="single"/>
        </w:rPr>
        <w:t xml:space="preserve">.  For purposes of this subsection, a "qualified education loan" and "eligible educational institution" shall have the same meanings as under 26 U.S.C. </w:t>
      </w:r>
      <w:r w:rsidR="00CE6720" w:rsidRPr="007A791C">
        <w:rPr>
          <w:rFonts w:cs="Arial"/>
          <w:color w:val="auto"/>
          <w:u w:val="single"/>
        </w:rPr>
        <w:t>§</w:t>
      </w:r>
      <w:r w:rsidR="0015110E" w:rsidRPr="007A791C">
        <w:rPr>
          <w:rFonts w:cs="Arial"/>
          <w:color w:val="auto"/>
          <w:u w:val="single"/>
        </w:rPr>
        <w:t xml:space="preserve"> </w:t>
      </w:r>
      <w:r w:rsidR="0092596A" w:rsidRPr="007A791C">
        <w:rPr>
          <w:color w:val="auto"/>
          <w:u w:val="single"/>
        </w:rPr>
        <w:t>221(d).</w:t>
      </w:r>
    </w:p>
    <w:p w14:paraId="71B6DD55" w14:textId="477DCDBB" w:rsidR="006D5CEF" w:rsidRPr="007A791C" w:rsidRDefault="00627375" w:rsidP="006D5CEF">
      <w:pPr>
        <w:pStyle w:val="SectionBody"/>
        <w:rPr>
          <w:rFonts w:cs="Arial"/>
          <w:color w:val="auto"/>
          <w:u w:val="single"/>
        </w:rPr>
      </w:pPr>
      <w:r w:rsidRPr="007A791C">
        <w:rPr>
          <w:color w:val="auto"/>
          <w:u w:val="single"/>
        </w:rPr>
        <w:t xml:space="preserve">(f) </w:t>
      </w:r>
      <w:r w:rsidRPr="007A791C">
        <w:rPr>
          <w:i/>
          <w:iCs/>
          <w:color w:val="auto"/>
          <w:u w:val="single"/>
        </w:rPr>
        <w:t>Rulemaking</w:t>
      </w:r>
      <w:r w:rsidRPr="007A791C">
        <w:rPr>
          <w:color w:val="auto"/>
          <w:u w:val="single"/>
        </w:rPr>
        <w:t>.</w:t>
      </w:r>
      <w:r w:rsidR="00160A67" w:rsidRPr="007A791C">
        <w:rPr>
          <w:color w:val="auto"/>
          <w:u w:val="single"/>
        </w:rPr>
        <w:t xml:space="preserve"> --</w:t>
      </w:r>
      <w:r w:rsidRPr="007A791C">
        <w:rPr>
          <w:color w:val="auto"/>
          <w:u w:val="single"/>
        </w:rPr>
        <w:t xml:space="preserve"> </w:t>
      </w:r>
      <w:r w:rsidR="006D5CEF" w:rsidRPr="007A791C">
        <w:rPr>
          <w:rFonts w:cs="Arial"/>
          <w:color w:val="auto"/>
          <w:u w:val="single"/>
        </w:rPr>
        <w:t xml:space="preserve">In order to effectuate the purposes of this </w:t>
      </w:r>
      <w:r w:rsidR="00737A20" w:rsidRPr="007A791C">
        <w:rPr>
          <w:rFonts w:cs="Arial"/>
          <w:color w:val="auto"/>
          <w:u w:val="single"/>
        </w:rPr>
        <w:t xml:space="preserve">section, </w:t>
      </w:r>
      <w:r w:rsidR="006D5CEF" w:rsidRPr="007A791C">
        <w:rPr>
          <w:rFonts w:cs="Arial"/>
          <w:color w:val="auto"/>
          <w:u w:val="single"/>
        </w:rPr>
        <w:t xml:space="preserve">the Tax Commissioner may promulgate procedural rules, interpretive rules and legislative rules, including emergency rules, or any combination thereof in accordance with §29A-3-1, </w:t>
      </w:r>
      <w:r w:rsidR="006D5CEF" w:rsidRPr="007A791C">
        <w:rPr>
          <w:rFonts w:cs="Arial"/>
          <w:i/>
          <w:iCs/>
          <w:color w:val="auto"/>
          <w:u w:val="single"/>
        </w:rPr>
        <w:t>et seq. </w:t>
      </w:r>
      <w:r w:rsidR="006D5CEF" w:rsidRPr="007A791C">
        <w:rPr>
          <w:rFonts w:cs="Arial"/>
          <w:color w:val="auto"/>
          <w:u w:val="single"/>
        </w:rPr>
        <w:t>of this code.</w:t>
      </w:r>
    </w:p>
    <w:p w14:paraId="233AC23E" w14:textId="4FA8A799" w:rsidR="00627375" w:rsidRPr="007A791C" w:rsidRDefault="003B3F25" w:rsidP="00351DCA">
      <w:pPr>
        <w:pStyle w:val="SectionBody"/>
        <w:rPr>
          <w:color w:val="auto"/>
          <w:u w:val="single"/>
        </w:rPr>
      </w:pPr>
      <w:r w:rsidRPr="007A791C">
        <w:rPr>
          <w:rFonts w:cs="Arial"/>
          <w:color w:val="auto"/>
          <w:u w:val="single"/>
        </w:rPr>
        <w:t xml:space="preserve">(g) </w:t>
      </w:r>
      <w:r w:rsidRPr="007A791C">
        <w:rPr>
          <w:rFonts w:cs="Arial"/>
          <w:i/>
          <w:iCs/>
          <w:color w:val="auto"/>
          <w:u w:val="single"/>
        </w:rPr>
        <w:t>Effective date</w:t>
      </w:r>
      <w:r w:rsidRPr="007A791C">
        <w:rPr>
          <w:rFonts w:cs="Arial"/>
          <w:color w:val="auto"/>
          <w:u w:val="single"/>
        </w:rPr>
        <w:t>.</w:t>
      </w:r>
      <w:r w:rsidR="00160A67" w:rsidRPr="007A791C">
        <w:rPr>
          <w:rFonts w:cs="Arial"/>
          <w:color w:val="auto"/>
          <w:u w:val="single"/>
        </w:rPr>
        <w:t xml:space="preserve"> --</w:t>
      </w:r>
      <w:r w:rsidRPr="007A791C">
        <w:rPr>
          <w:rFonts w:cs="Arial"/>
          <w:color w:val="auto"/>
          <w:u w:val="single"/>
        </w:rPr>
        <w:t xml:space="preserve"> This section shall be effective for </w:t>
      </w:r>
      <w:r w:rsidR="00BE5DA0" w:rsidRPr="007A791C">
        <w:rPr>
          <w:rFonts w:cs="Arial"/>
          <w:color w:val="auto"/>
          <w:u w:val="single"/>
        </w:rPr>
        <w:t>personal income tax years beginning on or after January 1, 202</w:t>
      </w:r>
      <w:r w:rsidR="00FB1E3A" w:rsidRPr="007A791C">
        <w:rPr>
          <w:rFonts w:cs="Arial"/>
          <w:color w:val="auto"/>
          <w:u w:val="single"/>
        </w:rPr>
        <w:t>5</w:t>
      </w:r>
      <w:r w:rsidR="00BE5DA0" w:rsidRPr="007A791C">
        <w:rPr>
          <w:rFonts w:cs="Arial"/>
          <w:color w:val="auto"/>
          <w:u w:val="single"/>
        </w:rPr>
        <w:t>.</w:t>
      </w:r>
    </w:p>
    <w:p w14:paraId="19A181B9" w14:textId="0C111D99" w:rsidR="00C33014" w:rsidRPr="007A791C" w:rsidRDefault="00C33014" w:rsidP="00AE6013">
      <w:pPr>
        <w:pStyle w:val="Note"/>
        <w:ind w:left="0"/>
        <w:rPr>
          <w:color w:val="auto"/>
        </w:rPr>
      </w:pPr>
    </w:p>
    <w:p w14:paraId="63FA433D" w14:textId="349B1C69" w:rsidR="006865E9" w:rsidRPr="007A791C" w:rsidRDefault="00CF1DCA" w:rsidP="00F96BFE">
      <w:pPr>
        <w:pStyle w:val="Note"/>
        <w:rPr>
          <w:color w:val="auto"/>
        </w:rPr>
      </w:pPr>
      <w:r w:rsidRPr="007A791C">
        <w:rPr>
          <w:color w:val="auto"/>
        </w:rPr>
        <w:t>NOTE: The</w:t>
      </w:r>
      <w:r w:rsidR="006865E9" w:rsidRPr="007A791C">
        <w:rPr>
          <w:color w:val="auto"/>
        </w:rPr>
        <w:t xml:space="preserve"> purpose of this bill is to </w:t>
      </w:r>
      <w:r w:rsidR="00F96BFE" w:rsidRPr="007A791C">
        <w:rPr>
          <w:color w:val="auto"/>
        </w:rPr>
        <w:t>provide tax reductions and other aid to West Virginians. The bill states a purpose; provides for a child tax credit; provides for a child and dependent care tax credit; authorizes an earned income tax credit; authorizes a student loan interest tax credit</w:t>
      </w:r>
      <w:r w:rsidR="00DD4CA5" w:rsidRPr="007A791C">
        <w:rPr>
          <w:color w:val="auto"/>
        </w:rPr>
        <w:t>; and provides for rulemaking and an effective date</w:t>
      </w:r>
      <w:r w:rsidR="00CA1BC3" w:rsidRPr="007A791C">
        <w:rPr>
          <w:color w:val="auto"/>
        </w:rPr>
        <w:t>.</w:t>
      </w:r>
    </w:p>
    <w:p w14:paraId="12F25B5F" w14:textId="77777777" w:rsidR="006865E9" w:rsidRPr="007A791C" w:rsidRDefault="00AE48A0" w:rsidP="00CC1F3B">
      <w:pPr>
        <w:pStyle w:val="Note"/>
        <w:rPr>
          <w:color w:val="auto"/>
        </w:rPr>
      </w:pPr>
      <w:r w:rsidRPr="007A791C">
        <w:rPr>
          <w:color w:val="auto"/>
        </w:rPr>
        <w:t>Strike-throughs indicate language that would be stricken from a heading or the present law and underscoring indicates new language that would be added.</w:t>
      </w:r>
    </w:p>
    <w:sectPr w:rsidR="006865E9" w:rsidRPr="007A791C" w:rsidSect="001111F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58CC8" w14:textId="77777777" w:rsidR="00CE3D85" w:rsidRPr="00B844FE" w:rsidRDefault="00CE3D85" w:rsidP="00B844FE">
      <w:r>
        <w:separator/>
      </w:r>
    </w:p>
  </w:endnote>
  <w:endnote w:type="continuationSeparator" w:id="0">
    <w:p w14:paraId="011E2FF1" w14:textId="77777777" w:rsidR="00CE3D85" w:rsidRPr="00B844FE" w:rsidRDefault="00CE3D8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4D4EA8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7363F1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C837D9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DB832" w14:textId="77777777" w:rsidR="00CE3D85" w:rsidRPr="00B844FE" w:rsidRDefault="00CE3D85" w:rsidP="00B844FE">
      <w:r>
        <w:separator/>
      </w:r>
    </w:p>
  </w:footnote>
  <w:footnote w:type="continuationSeparator" w:id="0">
    <w:p w14:paraId="7515EDC7" w14:textId="77777777" w:rsidR="00CE3D85" w:rsidRPr="00B844FE" w:rsidRDefault="00CE3D8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A8A9A" w14:textId="77777777" w:rsidR="002A0269" w:rsidRPr="00B844FE" w:rsidRDefault="00C52A5F">
    <w:pPr>
      <w:pStyle w:val="Header"/>
    </w:pPr>
    <w:sdt>
      <w:sdtPr>
        <w:id w:val="-684364211"/>
        <w:placeholder>
          <w:docPart w:val="11808204A3B943EEB920204B3090082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1808204A3B943EEB920204B3090082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72A8F" w14:textId="270E723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4521E8">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521E8">
          <w:rPr>
            <w:sz w:val="22"/>
            <w:szCs w:val="22"/>
          </w:rPr>
          <w:t>202</w:t>
        </w:r>
        <w:r w:rsidR="0035503F">
          <w:rPr>
            <w:sz w:val="22"/>
            <w:szCs w:val="22"/>
          </w:rPr>
          <w:t>4</w:t>
        </w:r>
        <w:r w:rsidR="004521E8">
          <w:rPr>
            <w:sz w:val="22"/>
            <w:szCs w:val="22"/>
          </w:rPr>
          <w:t>R</w:t>
        </w:r>
        <w:r w:rsidR="0035503F">
          <w:rPr>
            <w:sz w:val="22"/>
            <w:szCs w:val="22"/>
          </w:rPr>
          <w:t>2298</w:t>
        </w:r>
      </w:sdtContent>
    </w:sdt>
  </w:p>
  <w:p w14:paraId="6B68AA9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B06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23E9"/>
    <w:multiLevelType w:val="hybridMultilevel"/>
    <w:tmpl w:val="67FA5432"/>
    <w:lvl w:ilvl="0" w:tplc="FCF62BB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2350E1A"/>
    <w:multiLevelType w:val="hybridMultilevel"/>
    <w:tmpl w:val="8B3C115C"/>
    <w:lvl w:ilvl="0" w:tplc="AA8893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E8778A"/>
    <w:multiLevelType w:val="hybridMultilevel"/>
    <w:tmpl w:val="3C3A107A"/>
    <w:lvl w:ilvl="0" w:tplc="6C2098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B939DF"/>
    <w:multiLevelType w:val="hybridMultilevel"/>
    <w:tmpl w:val="2AE0224C"/>
    <w:lvl w:ilvl="0" w:tplc="2AFED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47844061">
    <w:abstractNumId w:val="4"/>
  </w:num>
  <w:num w:numId="2" w16cid:durableId="120611474">
    <w:abstractNumId w:val="4"/>
  </w:num>
  <w:num w:numId="3" w16cid:durableId="2040621809">
    <w:abstractNumId w:val="0"/>
  </w:num>
  <w:num w:numId="4" w16cid:durableId="2088259360">
    <w:abstractNumId w:val="2"/>
  </w:num>
  <w:num w:numId="5" w16cid:durableId="1692681410">
    <w:abstractNumId w:val="3"/>
  </w:num>
  <w:num w:numId="6" w16cid:durableId="1916275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1E8"/>
    <w:rsid w:val="0000526A"/>
    <w:rsid w:val="0002519B"/>
    <w:rsid w:val="0003316D"/>
    <w:rsid w:val="000573A9"/>
    <w:rsid w:val="00085D22"/>
    <w:rsid w:val="0009033B"/>
    <w:rsid w:val="00093AB0"/>
    <w:rsid w:val="000C5C77"/>
    <w:rsid w:val="000E3912"/>
    <w:rsid w:val="0010070F"/>
    <w:rsid w:val="001111FF"/>
    <w:rsid w:val="00112D94"/>
    <w:rsid w:val="0015110E"/>
    <w:rsid w:val="0015112E"/>
    <w:rsid w:val="001552E7"/>
    <w:rsid w:val="001566B4"/>
    <w:rsid w:val="00160A67"/>
    <w:rsid w:val="00181D7A"/>
    <w:rsid w:val="001963C9"/>
    <w:rsid w:val="001A66B7"/>
    <w:rsid w:val="001C279E"/>
    <w:rsid w:val="001D459E"/>
    <w:rsid w:val="001F077C"/>
    <w:rsid w:val="0022348D"/>
    <w:rsid w:val="0027011C"/>
    <w:rsid w:val="00274200"/>
    <w:rsid w:val="00275740"/>
    <w:rsid w:val="00284A13"/>
    <w:rsid w:val="00295F1D"/>
    <w:rsid w:val="002A0269"/>
    <w:rsid w:val="002D1A76"/>
    <w:rsid w:val="002D300C"/>
    <w:rsid w:val="00300470"/>
    <w:rsid w:val="00303684"/>
    <w:rsid w:val="003143F5"/>
    <w:rsid w:val="00314854"/>
    <w:rsid w:val="00351DCA"/>
    <w:rsid w:val="0035503F"/>
    <w:rsid w:val="003615C5"/>
    <w:rsid w:val="00394191"/>
    <w:rsid w:val="003B3F25"/>
    <w:rsid w:val="003C0FB5"/>
    <w:rsid w:val="003C51CD"/>
    <w:rsid w:val="003C6034"/>
    <w:rsid w:val="003F118A"/>
    <w:rsid w:val="003F26E3"/>
    <w:rsid w:val="003F57BF"/>
    <w:rsid w:val="00400B5C"/>
    <w:rsid w:val="0042085E"/>
    <w:rsid w:val="004368E0"/>
    <w:rsid w:val="004521E8"/>
    <w:rsid w:val="00470EE3"/>
    <w:rsid w:val="004767B0"/>
    <w:rsid w:val="004877C7"/>
    <w:rsid w:val="00490AEC"/>
    <w:rsid w:val="004A1236"/>
    <w:rsid w:val="004B78CF"/>
    <w:rsid w:val="004C13DD"/>
    <w:rsid w:val="004D3ABE"/>
    <w:rsid w:val="004E3441"/>
    <w:rsid w:val="004F39B2"/>
    <w:rsid w:val="00500579"/>
    <w:rsid w:val="00537A1F"/>
    <w:rsid w:val="00587FB0"/>
    <w:rsid w:val="00593A26"/>
    <w:rsid w:val="005A5366"/>
    <w:rsid w:val="005C22DE"/>
    <w:rsid w:val="005D431C"/>
    <w:rsid w:val="005E1BBB"/>
    <w:rsid w:val="00627375"/>
    <w:rsid w:val="006369EB"/>
    <w:rsid w:val="00637E73"/>
    <w:rsid w:val="006865E9"/>
    <w:rsid w:val="00686E9A"/>
    <w:rsid w:val="0068782F"/>
    <w:rsid w:val="00691F3E"/>
    <w:rsid w:val="00694BFB"/>
    <w:rsid w:val="006A106B"/>
    <w:rsid w:val="006C523D"/>
    <w:rsid w:val="006D4036"/>
    <w:rsid w:val="006D5036"/>
    <w:rsid w:val="006D5CEF"/>
    <w:rsid w:val="006E6EE1"/>
    <w:rsid w:val="00734847"/>
    <w:rsid w:val="00737A20"/>
    <w:rsid w:val="00741DAA"/>
    <w:rsid w:val="007A5259"/>
    <w:rsid w:val="007A7081"/>
    <w:rsid w:val="007A791C"/>
    <w:rsid w:val="007C1A94"/>
    <w:rsid w:val="007F1CF5"/>
    <w:rsid w:val="008020A0"/>
    <w:rsid w:val="00834EDE"/>
    <w:rsid w:val="00850E66"/>
    <w:rsid w:val="008736AA"/>
    <w:rsid w:val="008D275D"/>
    <w:rsid w:val="009102F6"/>
    <w:rsid w:val="0092596A"/>
    <w:rsid w:val="00931A78"/>
    <w:rsid w:val="0094541C"/>
    <w:rsid w:val="00980327"/>
    <w:rsid w:val="00986478"/>
    <w:rsid w:val="009B1645"/>
    <w:rsid w:val="009B5557"/>
    <w:rsid w:val="009D6C80"/>
    <w:rsid w:val="009E3310"/>
    <w:rsid w:val="009E3B8B"/>
    <w:rsid w:val="009F1067"/>
    <w:rsid w:val="00A30789"/>
    <w:rsid w:val="00A31E01"/>
    <w:rsid w:val="00A35AC5"/>
    <w:rsid w:val="00A42B3C"/>
    <w:rsid w:val="00A5239F"/>
    <w:rsid w:val="00A527AD"/>
    <w:rsid w:val="00A718CF"/>
    <w:rsid w:val="00A82DC6"/>
    <w:rsid w:val="00AE48A0"/>
    <w:rsid w:val="00AE6013"/>
    <w:rsid w:val="00AE61BE"/>
    <w:rsid w:val="00AE6C4D"/>
    <w:rsid w:val="00B16F25"/>
    <w:rsid w:val="00B24422"/>
    <w:rsid w:val="00B66B81"/>
    <w:rsid w:val="00B71E6F"/>
    <w:rsid w:val="00B80C20"/>
    <w:rsid w:val="00B844FE"/>
    <w:rsid w:val="00B85173"/>
    <w:rsid w:val="00B86B4F"/>
    <w:rsid w:val="00B914AC"/>
    <w:rsid w:val="00BA1F84"/>
    <w:rsid w:val="00BC3EB6"/>
    <w:rsid w:val="00BC562B"/>
    <w:rsid w:val="00BE5DA0"/>
    <w:rsid w:val="00C02188"/>
    <w:rsid w:val="00C33014"/>
    <w:rsid w:val="00C33434"/>
    <w:rsid w:val="00C34869"/>
    <w:rsid w:val="00C40162"/>
    <w:rsid w:val="00C42EB6"/>
    <w:rsid w:val="00C52A5F"/>
    <w:rsid w:val="00C56F23"/>
    <w:rsid w:val="00C85096"/>
    <w:rsid w:val="00CA1BC3"/>
    <w:rsid w:val="00CB039A"/>
    <w:rsid w:val="00CB20EF"/>
    <w:rsid w:val="00CC1F3B"/>
    <w:rsid w:val="00CC4D1D"/>
    <w:rsid w:val="00CD12CB"/>
    <w:rsid w:val="00CD36CF"/>
    <w:rsid w:val="00CE05C1"/>
    <w:rsid w:val="00CE3D85"/>
    <w:rsid w:val="00CE6720"/>
    <w:rsid w:val="00CF1DCA"/>
    <w:rsid w:val="00D021AD"/>
    <w:rsid w:val="00D3550B"/>
    <w:rsid w:val="00D51CDD"/>
    <w:rsid w:val="00D579FC"/>
    <w:rsid w:val="00D77F3E"/>
    <w:rsid w:val="00D81C16"/>
    <w:rsid w:val="00DD4CA5"/>
    <w:rsid w:val="00DE526B"/>
    <w:rsid w:val="00DF0F66"/>
    <w:rsid w:val="00DF199D"/>
    <w:rsid w:val="00E01542"/>
    <w:rsid w:val="00E365F1"/>
    <w:rsid w:val="00E62F48"/>
    <w:rsid w:val="00E831B3"/>
    <w:rsid w:val="00E86F3F"/>
    <w:rsid w:val="00E95FBC"/>
    <w:rsid w:val="00E96265"/>
    <w:rsid w:val="00EC5E63"/>
    <w:rsid w:val="00EE70CB"/>
    <w:rsid w:val="00EF160A"/>
    <w:rsid w:val="00EF7F52"/>
    <w:rsid w:val="00F136E5"/>
    <w:rsid w:val="00F41CA2"/>
    <w:rsid w:val="00F443C0"/>
    <w:rsid w:val="00F45D46"/>
    <w:rsid w:val="00F62EFB"/>
    <w:rsid w:val="00F939A4"/>
    <w:rsid w:val="00F96BFE"/>
    <w:rsid w:val="00FA5523"/>
    <w:rsid w:val="00FA7B09"/>
    <w:rsid w:val="00FB1E3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EC4DD"/>
  <w15:chartTrackingRefBased/>
  <w15:docId w15:val="{89BE67FD-26A2-4E03-967B-F51CE1B73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6D5CEF"/>
    <w:pPr>
      <w:spacing w:after="160" w:line="256"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unhideWhenUsed/>
    <w:locked/>
    <w:rsid w:val="006D5C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77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03B5CCC78849C29887FA973CC6AF5C"/>
        <w:category>
          <w:name w:val="General"/>
          <w:gallery w:val="placeholder"/>
        </w:category>
        <w:types>
          <w:type w:val="bbPlcHdr"/>
        </w:types>
        <w:behaviors>
          <w:behavior w:val="content"/>
        </w:behaviors>
        <w:guid w:val="{AAA01F35-3A21-4301-B052-702EC492929E}"/>
      </w:docPartPr>
      <w:docPartBody>
        <w:p w:rsidR="00371FB5" w:rsidRDefault="00B42212">
          <w:pPr>
            <w:pStyle w:val="4C03B5CCC78849C29887FA973CC6AF5C"/>
          </w:pPr>
          <w:r w:rsidRPr="00B844FE">
            <w:t>Prefix Text</w:t>
          </w:r>
        </w:p>
      </w:docPartBody>
    </w:docPart>
    <w:docPart>
      <w:docPartPr>
        <w:name w:val="11808204A3B943EEB920204B3090082D"/>
        <w:category>
          <w:name w:val="General"/>
          <w:gallery w:val="placeholder"/>
        </w:category>
        <w:types>
          <w:type w:val="bbPlcHdr"/>
        </w:types>
        <w:behaviors>
          <w:behavior w:val="content"/>
        </w:behaviors>
        <w:guid w:val="{669D9DA0-1D00-46D5-9F9B-1AB3C5E4C2ED}"/>
      </w:docPartPr>
      <w:docPartBody>
        <w:p w:rsidR="00371FB5" w:rsidRDefault="00B42212">
          <w:pPr>
            <w:pStyle w:val="11808204A3B943EEB920204B3090082D"/>
          </w:pPr>
          <w:r w:rsidRPr="00B844FE">
            <w:t>[Type here]</w:t>
          </w:r>
        </w:p>
      </w:docPartBody>
    </w:docPart>
    <w:docPart>
      <w:docPartPr>
        <w:name w:val="21482E5FAD5B47639D5F628133F5608C"/>
        <w:category>
          <w:name w:val="General"/>
          <w:gallery w:val="placeholder"/>
        </w:category>
        <w:types>
          <w:type w:val="bbPlcHdr"/>
        </w:types>
        <w:behaviors>
          <w:behavior w:val="content"/>
        </w:behaviors>
        <w:guid w:val="{4A9689F1-0B53-43AA-BF76-E131CCEA56DA}"/>
      </w:docPartPr>
      <w:docPartBody>
        <w:p w:rsidR="00371FB5" w:rsidRDefault="00B42212">
          <w:pPr>
            <w:pStyle w:val="21482E5FAD5B47639D5F628133F5608C"/>
          </w:pPr>
          <w:r w:rsidRPr="00B844FE">
            <w:t>Number</w:t>
          </w:r>
        </w:p>
      </w:docPartBody>
    </w:docPart>
    <w:docPart>
      <w:docPartPr>
        <w:name w:val="AAC0FBBAD8A8469CB667C97A8B3E382D"/>
        <w:category>
          <w:name w:val="General"/>
          <w:gallery w:val="placeholder"/>
        </w:category>
        <w:types>
          <w:type w:val="bbPlcHdr"/>
        </w:types>
        <w:behaviors>
          <w:behavior w:val="content"/>
        </w:behaviors>
        <w:guid w:val="{6A3A2DD5-BE2D-4FE9-A589-8EA768A40212}"/>
      </w:docPartPr>
      <w:docPartBody>
        <w:p w:rsidR="00371FB5" w:rsidRDefault="00B42212">
          <w:pPr>
            <w:pStyle w:val="AAC0FBBAD8A8469CB667C97A8B3E382D"/>
          </w:pPr>
          <w:r w:rsidRPr="00B844FE">
            <w:t>Enter Sponsors Here</w:t>
          </w:r>
        </w:p>
      </w:docPartBody>
    </w:docPart>
    <w:docPart>
      <w:docPartPr>
        <w:name w:val="121B95D4547B4D90B4476D37482754D3"/>
        <w:category>
          <w:name w:val="General"/>
          <w:gallery w:val="placeholder"/>
        </w:category>
        <w:types>
          <w:type w:val="bbPlcHdr"/>
        </w:types>
        <w:behaviors>
          <w:behavior w:val="content"/>
        </w:behaviors>
        <w:guid w:val="{0DE03B75-404B-4310-8996-3A9275534DB5}"/>
      </w:docPartPr>
      <w:docPartBody>
        <w:p w:rsidR="00371FB5" w:rsidRDefault="00B42212">
          <w:pPr>
            <w:pStyle w:val="121B95D4547B4D90B4476D37482754D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FB5"/>
    <w:rsid w:val="002075C1"/>
    <w:rsid w:val="00371FB5"/>
    <w:rsid w:val="00B42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03B5CCC78849C29887FA973CC6AF5C">
    <w:name w:val="4C03B5CCC78849C29887FA973CC6AF5C"/>
  </w:style>
  <w:style w:type="paragraph" w:customStyle="1" w:styleId="11808204A3B943EEB920204B3090082D">
    <w:name w:val="11808204A3B943EEB920204B3090082D"/>
  </w:style>
  <w:style w:type="paragraph" w:customStyle="1" w:styleId="21482E5FAD5B47639D5F628133F5608C">
    <w:name w:val="21482E5FAD5B47639D5F628133F5608C"/>
  </w:style>
  <w:style w:type="paragraph" w:customStyle="1" w:styleId="AAC0FBBAD8A8469CB667C97A8B3E382D">
    <w:name w:val="AAC0FBBAD8A8469CB667C97A8B3E382D"/>
  </w:style>
  <w:style w:type="character" w:styleId="PlaceholderText">
    <w:name w:val="Placeholder Text"/>
    <w:basedOn w:val="DefaultParagraphFont"/>
    <w:uiPriority w:val="99"/>
    <w:semiHidden/>
    <w:rsid w:val="00371FB5"/>
    <w:rPr>
      <w:color w:val="808080"/>
    </w:rPr>
  </w:style>
  <w:style w:type="paragraph" w:customStyle="1" w:styleId="121B95D4547B4D90B4476D37482754D3">
    <w:name w:val="121B95D4547B4D90B4476D37482754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Sam Rowe</cp:lastModifiedBy>
  <cp:revision>2</cp:revision>
  <cp:lastPrinted>2024-01-04T21:52:00Z</cp:lastPrinted>
  <dcterms:created xsi:type="dcterms:W3CDTF">2024-01-29T13:53:00Z</dcterms:created>
  <dcterms:modified xsi:type="dcterms:W3CDTF">2024-01-29T13:53:00Z</dcterms:modified>
</cp:coreProperties>
</file>